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22.12.2006 N 791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метрополитена и другого транспорта общего пользования"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декабря 2006 г. N 791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МЕТРОПОЛИТЕНА И ДРУГОГО ТРАНСПОРТА ОБЩЕГО</w:t>
      </w:r>
    </w:p>
    <w:p>
      <w:pPr>
        <w:pStyle w:val="2"/>
        <w:jc w:val="center"/>
      </w:pPr>
      <w:r>
        <w:rPr>
          <w:sz w:val="20"/>
        </w:rPr>
        <w:t xml:space="preserve">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14.05.2013 </w:t>
            </w:r>
            <w:hyperlink w:history="0" r:id="rId9" w:tooltip="Постановление Правительства РФ от 14.05.2013 N 411 (ред. от 18.06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N 411</w:t>
              </w:r>
            </w:hyperlink>
            <w:r>
              <w:rPr>
                <w:sz w:val="20"/>
                <w:color w:val="392c69"/>
              </w:rPr>
              <w:t xml:space="preserve">, от 20.01.2015 </w:t>
            </w:r>
            <w:hyperlink w:history="0" r:id="rId10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1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5" w:tooltip="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метрополитена и другого транспорта общего пользования.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объектов, входящих в состав метрополитена и другого транспорта общего пользования, заключается в соответствии с примерным концессионным </w:t>
      </w:r>
      <w:hyperlink w:history="0" w:anchor="P35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history="0" w:anchor="P35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декабря 2006 г. N 791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4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14.05.2013 </w:t>
            </w:r>
            <w:hyperlink w:history="0" r:id="rId15" w:tooltip="Постановление Правительства РФ от 14.05.2013 N 411 (ред. от 18.06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N 411</w:t>
              </w:r>
            </w:hyperlink>
            <w:r>
              <w:rPr>
                <w:sz w:val="20"/>
                <w:color w:val="392c69"/>
              </w:rPr>
              <w:t xml:space="preserve">, от 20.01.2015 </w:t>
            </w:r>
            <w:hyperlink w:history="0" r:id="rId16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 в отношении метрополитена и другого транспорта</w:t>
      </w:r>
    </w:p>
    <w:p>
      <w:pPr>
        <w:pStyle w:val="1"/>
        <w:jc w:val="both"/>
      </w:pPr>
      <w:r>
        <w:rPr>
          <w:sz w:val="20"/>
        </w:rPr>
        <w:t xml:space="preserve">                        общего пользования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         _________________________</w:t>
      </w:r>
    </w:p>
    <w:p>
      <w:pPr>
        <w:pStyle w:val="1"/>
        <w:jc w:val="both"/>
      </w:pPr>
      <w:r>
        <w:rPr>
          <w:sz w:val="20"/>
        </w:rPr>
        <w:t xml:space="preserve">       (место заключения)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в   дальнейшем   Концедентом,   с   одной стороны,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юридическое лицо либо действующие без образования юридического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лица по договору простого товарищества (договору о совместной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деятельности) два или более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(протоколом конкурсной 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 результатах проведения конкурса,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 20__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5" w:name="P95"/>
    <w:bookmarkEnd w:id="95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 имущество,  состав и описание которого приведены   в</w:t>
      </w:r>
    </w:p>
    <w:p>
      <w:pPr>
        <w:pStyle w:val="1"/>
        <w:jc w:val="both"/>
      </w:pPr>
      <w:hyperlink w:history="0" w:anchor="P114" w:tooltip="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- объект 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(принадлежит или будет</w:t>
      </w:r>
    </w:p>
    <w:p>
      <w:pPr>
        <w:pStyle w:val="1"/>
        <w:jc w:val="both"/>
      </w:pPr>
      <w:r>
        <w:rPr>
          <w:sz w:val="20"/>
        </w:rPr>
        <w:t xml:space="preserve">                                 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(деятельность по обеспечению маршрутных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перевозок транспортом общего пользования - указать вид</w:t>
      </w:r>
    </w:p>
    <w:p>
      <w:pPr>
        <w:pStyle w:val="1"/>
        <w:jc w:val="both"/>
      </w:pPr>
      <w:r>
        <w:rPr>
          <w:sz w:val="20"/>
        </w:rPr>
        <w:t xml:space="preserve">                          деятельности)</w:t>
      </w:r>
    </w:p>
    <w:p>
      <w:pPr>
        <w:pStyle w:val="1"/>
        <w:jc w:val="both"/>
      </w:pPr>
      <w:r>
        <w:rPr>
          <w:sz w:val="20"/>
        </w:rPr>
        <w:t xml:space="preserve">с    использованием  объекта  Соглашения,  а Концедент 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14" w:name="P114"/>
    <w:bookmarkEnd w:id="114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и местоположение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объекта(ов) недвижимого имущества (здания, строения, сооружения),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собственности Концедента в отношении каждого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 составляют приложение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43" w:name="P143"/>
    <w:bookmarkEnd w:id="143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     а      Концессионер      обязуется     принять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и местоположение объекта Соглашения,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недвижимого имущества, входящего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____________________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56" w:name="P156"/>
    <w:bookmarkEnd w:id="156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составе     имущества,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передаваемого   объекта   и  подписываемому 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исполненной после принятия объекта   Концессионером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43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 N 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  Соглашения,   одновременно</w:t>
      </w:r>
    </w:p>
    <w:p>
      <w:pPr>
        <w:pStyle w:val="1"/>
        <w:jc w:val="both"/>
      </w:pPr>
      <w:r>
        <w:rPr>
          <w:sz w:val="20"/>
        </w:rPr>
        <w:t xml:space="preserve">с 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со   дня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56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о безвозмездном устранении выявленных недостатков, либо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для изменения условий настоящего Соглашения, либо для 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  осуществления  Концессионером  деятельности,  указанной   в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прав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282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291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случайной   гибели  или  случайного  повреждения 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82" w:name="P282"/>
    <w:bookmarkEnd w:id="282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291" w:name="P291"/>
    <w:bookmarkEnd w:id="291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43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 по 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(создать, создать и реконструировать,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Соглашения,  состав,  описание 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811" w:tooltip="    63. Срок _____________________________________________________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входящие  в    состав 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815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включению в текст Соглашения в случае,  если  в</w:t>
      </w:r>
    </w:p>
    <w:p>
      <w:pPr>
        <w:pStyle w:val="1"/>
        <w:jc w:val="both"/>
      </w:pPr>
      <w:r>
        <w:rPr>
          <w:sz w:val="20"/>
        </w:rPr>
        <w:t xml:space="preserve">состав объекта  Соглашения   входят  объекты культурного 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 права  владения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  Соглашения    в     соответствии     с   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  Федеральным   </w:t>
      </w:r>
      <w:hyperlink w:history="0" r:id="rId1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 "Об объектах культурного</w:t>
      </w:r>
    </w:p>
    <w:p>
      <w:pPr>
        <w:pStyle w:val="1"/>
        <w:jc w:val="both"/>
      </w:pPr>
      <w:r>
        <w:rPr>
          <w:sz w:val="20"/>
        </w:rPr>
        <w:t xml:space="preserve">наследия   (памятниках   истории  и  культуры)  народов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Федерации"  и  иными  нормативными  правовыми   актами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органов местного самоуправления в  отношении  объектов</w:t>
      </w:r>
    </w:p>
    <w:p>
      <w:pPr>
        <w:pStyle w:val="1"/>
        <w:jc w:val="both"/>
      </w:pPr>
      <w:r>
        <w:rPr>
          <w:sz w:val="20"/>
        </w:rPr>
        <w:t xml:space="preserve">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14.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823" w:tooltip="    65. Срок _______________________________________________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вправе привлекать  к  выполнению 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третьих   лиц, за 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(создания,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создания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принять необходимые   меры 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путем   осуществления  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(содержание, использование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____________________ и в срок _________________________.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указать нужное)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22.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в эксплуатацию объекта Соглашения в сроки, установленные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и (или)   использование  (эксплуатацию)</w:t>
      </w:r>
    </w:p>
    <w:p>
      <w:pPr>
        <w:pStyle w:val="1"/>
        <w:jc w:val="both"/>
      </w:pPr>
      <w:r>
        <w:rPr>
          <w:sz w:val="20"/>
        </w:rPr>
        <w:t xml:space="preserve">объекта Соглашения,   Концессионер обязуется немедленно  уведомить</w:t>
      </w:r>
    </w:p>
    <w:p>
      <w:pPr>
        <w:pStyle w:val="1"/>
        <w:jc w:val="both"/>
      </w:pPr>
      <w:r>
        <w:rPr>
          <w:sz w:val="20"/>
        </w:rPr>
        <w:t xml:space="preserve">Концедента    об указанных   обстоятельствах  в целях согласования</w:t>
      </w:r>
    </w:p>
    <w:p>
      <w:pPr>
        <w:pStyle w:val="1"/>
        <w:jc w:val="both"/>
      </w:pPr>
      <w:r>
        <w:rPr>
          <w:sz w:val="20"/>
        </w:rPr>
        <w:t xml:space="preserve">дальнейших действий Сторон по исполнению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836" w:tooltip="    67. Срок использования (эксплуатации) Концессионером   объекта">
        <w:r>
          <w:rPr>
            <w:sz w:val="20"/>
            <w:color w:val="0000ff"/>
          </w:rPr>
          <w:t xml:space="preserve">пункте 67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 в  приложении  N 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834" w:tooltip="    66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оформляется подписываемым 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   исполнении     Концессионером    своих    обязательств 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IV. Порядок предоставления</w:t>
      </w:r>
    </w:p>
    <w:p>
      <w:pPr>
        <w:pStyle w:val="1"/>
        <w:jc w:val="both"/>
      </w:pPr>
      <w:r>
        <w:rPr>
          <w:sz w:val="20"/>
        </w:rPr>
        <w:t xml:space="preserve">               Концессионеру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 Концедент  обязуется  заключить  с Концессионером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земельный участок принадлежит Концеденту  на 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земельного кадастра, приведено    в   приложениях</w:t>
      </w:r>
    </w:p>
    <w:p>
      <w:pPr>
        <w:pStyle w:val="1"/>
        <w:jc w:val="both"/>
      </w:pPr>
      <w:r>
        <w:rPr>
          <w:sz w:val="20"/>
        </w:rPr>
        <w:t xml:space="preserve">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 за 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участка заключается на срок, указанный в   </w:t>
      </w:r>
      <w:hyperlink w:history="0" w:anchor="P806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62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  установленном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 вступает  в силу с момента этой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по 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участка другим лицам и сдавать земельный   участок 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(аренды,</w:t>
      </w:r>
    </w:p>
    <w:p>
      <w:pPr>
        <w:pStyle w:val="1"/>
        <w:jc w:val="both"/>
      </w:pPr>
      <w:r>
        <w:rPr>
          <w:sz w:val="20"/>
        </w:rPr>
        <w:t xml:space="preserve">_________________________________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    33.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в  отношении  земельного   участка,  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на  земельном  участке, находящемся   в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36.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37. Концессионер   обязан    использовать 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местоположение объекта Соглашения,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недвижимого имущества, входящего в состав объекта Соглашения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состав иного имущества, либо 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порядке 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38.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объект   Соглашения   является   объектом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(памятником  истории  и  культуры)  народов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Концессионер  при  осуществлении  права</w:t>
      </w:r>
    </w:p>
    <w:p>
      <w:pPr>
        <w:pStyle w:val="1"/>
        <w:jc w:val="both"/>
      </w:pPr>
      <w:r>
        <w:rPr>
          <w:sz w:val="20"/>
        </w:rPr>
        <w:t xml:space="preserve">владения   и  пользования  объектом  Соглашения  обязан  соблюдать</w:t>
      </w:r>
    </w:p>
    <w:p>
      <w:pPr>
        <w:pStyle w:val="1"/>
        <w:jc w:val="both"/>
      </w:pPr>
      <w:r>
        <w:rPr>
          <w:sz w:val="20"/>
        </w:rPr>
        <w:t xml:space="preserve">требования,   установленные   Федеральным   </w:t>
      </w:r>
      <w:hyperlink w:history="0" r:id="rId1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"Об  объектах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(памятниках  истории  и  культуры)  народов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и  иными  нормативными  правовыми  актами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органов местного самоуправления в отношении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39.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75" w:tooltip="    40. Концедент обязан осуществлять действия по ________________">
        <w:r>
          <w:rPr>
            <w:sz w:val="20"/>
            <w:color w:val="0000ff"/>
          </w:rPr>
          <w:t xml:space="preserve">пунктом 40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40.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объекта Соглашения в исправном состоянии, 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содержанию, текущему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41.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806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62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42.  Передача  Концессионером  в  залог или отчуждение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43.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44.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собственностью    Концессионера,    за 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45.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VI. Порядок передачи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19" w:name="P619"/>
    <w:bookmarkEnd w:id="619"/>
    <w:p>
      <w:pPr>
        <w:pStyle w:val="1"/>
        <w:jc w:val="both"/>
      </w:pPr>
      <w:r>
        <w:rPr>
          <w:sz w:val="20"/>
        </w:rPr>
        <w:t xml:space="preserve">    46.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43" w:tooltip="    68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указанном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26" w:name="P626"/>
    <w:bookmarkEnd w:id="626"/>
    <w:p>
      <w:pPr>
        <w:pStyle w:val="1"/>
        <w:jc w:val="both"/>
      </w:pPr>
      <w:r>
        <w:rPr>
          <w:sz w:val="20"/>
        </w:rPr>
        <w:t xml:space="preserve">    47.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46" w:tooltip="    69. Срок передачи Концессионером Концеденту иного  имущества -">
        <w:r>
          <w:rPr>
            <w:sz w:val="20"/>
            <w:color w:val="0000ff"/>
          </w:rPr>
          <w:t xml:space="preserve">пункте   69</w:t>
        </w:r>
      </w:hyperlink>
      <w:r>
        <w:rPr>
          <w:sz w:val="20"/>
        </w:rPr>
        <w:t xml:space="preserve">    настоящего   Соглашения,   и в состоянии, указанном</w:t>
      </w:r>
    </w:p>
    <w:p>
      <w:pPr>
        <w:pStyle w:val="1"/>
        <w:jc w:val="both"/>
      </w:pPr>
      <w:r>
        <w:rPr>
          <w:sz w:val="20"/>
        </w:rPr>
        <w:t xml:space="preserve">в приложении N ___ к настоящему Соглашению.</w:t>
      </w:r>
    </w:p>
    <w:bookmarkStart w:id="632" w:name="P632"/>
    <w:bookmarkEnd w:id="632"/>
    <w:p>
      <w:pPr>
        <w:pStyle w:val="1"/>
        <w:jc w:val="both"/>
      </w:pPr>
      <w:r>
        <w:rPr>
          <w:sz w:val="20"/>
        </w:rPr>
        <w:t xml:space="preserve">    48.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19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46</w:t>
        </w:r>
      </w:hyperlink>
      <w:r>
        <w:rPr>
          <w:sz w:val="20"/>
        </w:rPr>
        <w:t xml:space="preserve">   (в   </w:t>
      </w:r>
      <w:hyperlink w:history="0" w:anchor="P619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46</w:t>
        </w:r>
      </w:hyperlink>
      <w:r>
        <w:rPr>
          <w:sz w:val="20"/>
        </w:rPr>
        <w:t xml:space="preserve">   и   </w:t>
      </w:r>
      <w:hyperlink w:history="0" w:anchor="P626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________________________________,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49.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50. Концедент        вправе      отказаться   от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   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51.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  с    момента    подписания 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 государственной  регистрации прекращения   прав   Концессионера</w:t>
      </w:r>
    </w:p>
    <w:p>
      <w:pPr>
        <w:pStyle w:val="1"/>
        <w:jc w:val="both"/>
      </w:pPr>
      <w:r>
        <w:rPr>
          <w:sz w:val="20"/>
        </w:rPr>
        <w:t xml:space="preserve">на 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32" w:tooltip="    48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48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19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46</w:t>
        </w:r>
      </w:hyperlink>
      <w:r>
        <w:rPr>
          <w:sz w:val="20"/>
        </w:rPr>
        <w:t xml:space="preserve">  (в </w:t>
      </w:r>
      <w:hyperlink w:history="0" w:anchor="P619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46</w:t>
        </w:r>
      </w:hyperlink>
      <w:r>
        <w:rPr>
          <w:sz w:val="20"/>
        </w:rPr>
        <w:t xml:space="preserve"> и </w:t>
      </w:r>
      <w:hyperlink w:history="0" w:anchor="P626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  включая     действия  по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прав  Концессионера  на 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52. Уклонение    одной     из     Сторон    от 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отказом этой Стороны от исполнения   ею 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19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46</w:t>
        </w:r>
      </w:hyperlink>
      <w:r>
        <w:rPr>
          <w:sz w:val="20"/>
        </w:rPr>
        <w:t xml:space="preserve"> (</w:t>
      </w:r>
      <w:hyperlink w:history="0" w:anchor="P619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46</w:t>
        </w:r>
      </w:hyperlink>
      <w:r>
        <w:rPr>
          <w:sz w:val="20"/>
        </w:rPr>
        <w:t xml:space="preserve"> и </w:t>
      </w:r>
      <w:hyperlink w:history="0" w:anchor="P626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53.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 государственной     регистрации     в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 в   течение ___________ календарных  дней с 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  следующие  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695" w:name="P695"/>
    <w:bookmarkEnd w:id="695"/>
    <w:p>
      <w:pPr>
        <w:pStyle w:val="1"/>
        <w:jc w:val="both"/>
      </w:pPr>
      <w:r>
        <w:rPr>
          <w:sz w:val="20"/>
        </w:rPr>
        <w:t xml:space="preserve">      VII. Порядок осуществления Концессионером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54.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55.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56.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   законодательством    Российской   Федерации,   и</w:t>
      </w:r>
    </w:p>
    <w:p>
      <w:pPr>
        <w:pStyle w:val="1"/>
        <w:jc w:val="both"/>
      </w:pPr>
      <w:r>
        <w:rPr>
          <w:sz w:val="20"/>
        </w:rPr>
        <w:t xml:space="preserve">обеспечивать:</w:t>
      </w:r>
    </w:p>
    <w:p>
      <w:pPr>
        <w:pStyle w:val="1"/>
        <w:jc w:val="both"/>
      </w:pPr>
      <w:r>
        <w:rPr>
          <w:sz w:val="20"/>
        </w:rPr>
        <w:t xml:space="preserve">    а)  соблюдение  требований  к  порядку  организации маршрутных</w:t>
      </w:r>
    </w:p>
    <w:p>
      <w:pPr>
        <w:pStyle w:val="1"/>
        <w:jc w:val="both"/>
      </w:pPr>
      <w:r>
        <w:rPr>
          <w:sz w:val="20"/>
        </w:rPr>
        <w:t xml:space="preserve">перевозок транспортом общего пользования;</w:t>
      </w:r>
    </w:p>
    <w:p>
      <w:pPr>
        <w:pStyle w:val="1"/>
        <w:jc w:val="both"/>
      </w:pPr>
      <w:r>
        <w:rPr>
          <w:sz w:val="20"/>
        </w:rPr>
        <w:t xml:space="preserve">    б)  соответствие  объекта Соглашения заявленным для выполнения</w:t>
      </w:r>
    </w:p>
    <w:p>
      <w:pPr>
        <w:pStyle w:val="1"/>
        <w:jc w:val="both"/>
      </w:pPr>
      <w:r>
        <w:rPr>
          <w:sz w:val="20"/>
        </w:rPr>
        <w:t xml:space="preserve">пассажирских     перевозок    требованиям,    установленным    для</w:t>
      </w:r>
    </w:p>
    <w:p>
      <w:pPr>
        <w:pStyle w:val="1"/>
        <w:jc w:val="both"/>
      </w:pPr>
      <w:r>
        <w:rPr>
          <w:sz w:val="20"/>
        </w:rPr>
        <w:t xml:space="preserve">осуществления перевозок транспортом общего пользования;</w:t>
      </w:r>
    </w:p>
    <w:p>
      <w:pPr>
        <w:pStyle w:val="1"/>
        <w:jc w:val="both"/>
      </w:pPr>
      <w:r>
        <w:rPr>
          <w:sz w:val="20"/>
        </w:rPr>
        <w:t xml:space="preserve">    в)  соблюдение  требований  к  допуску  транспортных средств к</w:t>
      </w:r>
    </w:p>
    <w:p>
      <w:pPr>
        <w:pStyle w:val="1"/>
        <w:jc w:val="both"/>
      </w:pPr>
      <w:r>
        <w:rPr>
          <w:sz w:val="20"/>
        </w:rPr>
        <w:t xml:space="preserve">эксплуатации,  а  также  требований  к техническому обслуживанию и</w:t>
      </w:r>
    </w:p>
    <w:p>
      <w:pPr>
        <w:pStyle w:val="1"/>
        <w:jc w:val="both"/>
      </w:pPr>
      <w:r>
        <w:rPr>
          <w:sz w:val="20"/>
        </w:rPr>
        <w:t xml:space="preserve">техническому осмотру транспортных средств;</w:t>
      </w:r>
    </w:p>
    <w:p>
      <w:pPr>
        <w:pStyle w:val="1"/>
        <w:jc w:val="both"/>
      </w:pPr>
      <w:r>
        <w:rPr>
          <w:sz w:val="20"/>
        </w:rPr>
        <w:t xml:space="preserve">    г)   соблюдение  требований  к  лицензированию  осуществляемой</w:t>
      </w:r>
    </w:p>
    <w:p>
      <w:pPr>
        <w:pStyle w:val="1"/>
        <w:jc w:val="both"/>
      </w:pPr>
      <w:r>
        <w:rPr>
          <w:sz w:val="20"/>
        </w:rPr>
        <w:t xml:space="preserve">деятельности;</w:t>
      </w:r>
    </w:p>
    <w:p>
      <w:pPr>
        <w:pStyle w:val="1"/>
        <w:jc w:val="both"/>
      </w:pPr>
      <w:r>
        <w:rPr>
          <w:sz w:val="20"/>
        </w:rPr>
        <w:t xml:space="preserve">    д)  соблюдение  установленных  маршрутов  перевозок и графиков</w:t>
      </w:r>
    </w:p>
    <w:p>
      <w:pPr>
        <w:pStyle w:val="1"/>
        <w:jc w:val="both"/>
      </w:pPr>
      <w:r>
        <w:rPr>
          <w:sz w:val="20"/>
        </w:rPr>
        <w:t xml:space="preserve">(расписаний) движения транспорта общего пользования;</w:t>
      </w:r>
    </w:p>
    <w:p>
      <w:pPr>
        <w:pStyle w:val="1"/>
        <w:jc w:val="both"/>
      </w:pPr>
      <w:r>
        <w:rPr>
          <w:sz w:val="20"/>
        </w:rPr>
        <w:t xml:space="preserve">    е)    соблюдение   требований,   предъявляемых   к   персоналу</w:t>
      </w:r>
    </w:p>
    <w:p>
      <w:pPr>
        <w:pStyle w:val="1"/>
        <w:jc w:val="both"/>
      </w:pPr>
      <w:r>
        <w:rPr>
          <w:sz w:val="20"/>
        </w:rPr>
        <w:t xml:space="preserve">Концессионера,  включая  соответствие  персонала  квалификационным</w:t>
      </w:r>
    </w:p>
    <w:p>
      <w:pPr>
        <w:pStyle w:val="1"/>
        <w:jc w:val="both"/>
      </w:pPr>
      <w:r>
        <w:rPr>
          <w:sz w:val="20"/>
        </w:rPr>
        <w:t xml:space="preserve">требованиям,   предъявляемым   при  осуществлении  соответствующих</w:t>
      </w:r>
    </w:p>
    <w:p>
      <w:pPr>
        <w:pStyle w:val="1"/>
        <w:jc w:val="both"/>
      </w:pPr>
      <w:r>
        <w:rPr>
          <w:sz w:val="20"/>
        </w:rPr>
        <w:t xml:space="preserve">перевозок;</w:t>
      </w:r>
    </w:p>
    <w:p>
      <w:pPr>
        <w:pStyle w:val="1"/>
        <w:jc w:val="both"/>
      </w:pPr>
      <w:r>
        <w:rPr>
          <w:sz w:val="20"/>
        </w:rPr>
        <w:t xml:space="preserve">    ж)    соблюдение    требований   к   проведению   медицинского</w:t>
      </w:r>
    </w:p>
    <w:p>
      <w:pPr>
        <w:pStyle w:val="1"/>
        <w:jc w:val="both"/>
      </w:pPr>
      <w:r>
        <w:rPr>
          <w:sz w:val="20"/>
        </w:rPr>
        <w:t xml:space="preserve">освидетельствования      машинистов,     помощников     машинистов</w:t>
      </w:r>
    </w:p>
    <w:p>
      <w:pPr>
        <w:pStyle w:val="1"/>
        <w:jc w:val="both"/>
      </w:pPr>
      <w:r>
        <w:rPr>
          <w:sz w:val="20"/>
        </w:rPr>
        <w:t xml:space="preserve">электропоездов и водителей транспортных средств;</w:t>
      </w:r>
    </w:p>
    <w:p>
      <w:pPr>
        <w:pStyle w:val="1"/>
        <w:jc w:val="both"/>
      </w:pPr>
      <w:r>
        <w:rPr>
          <w:sz w:val="20"/>
        </w:rPr>
        <w:t xml:space="preserve">    з)  соблюдение  требований к режиму труда и отдыха машинистов,</w:t>
      </w:r>
    </w:p>
    <w:p>
      <w:pPr>
        <w:pStyle w:val="1"/>
        <w:jc w:val="both"/>
      </w:pPr>
      <w:r>
        <w:rPr>
          <w:sz w:val="20"/>
        </w:rPr>
        <w:t xml:space="preserve">помощников  машинистов  электропоездов  и  водителей  транспортных</w:t>
      </w:r>
    </w:p>
    <w:p>
      <w:pPr>
        <w:pStyle w:val="1"/>
        <w:jc w:val="both"/>
      </w:pPr>
      <w:r>
        <w:rPr>
          <w:sz w:val="20"/>
        </w:rPr>
        <w:t xml:space="preserve">средств;</w:t>
      </w:r>
    </w:p>
    <w:p>
      <w:pPr>
        <w:pStyle w:val="1"/>
        <w:jc w:val="both"/>
      </w:pPr>
      <w:r>
        <w:rPr>
          <w:sz w:val="20"/>
        </w:rPr>
        <w:t xml:space="preserve">    и) соблюдение требований к проведению стажировок и инструктажа</w:t>
      </w:r>
    </w:p>
    <w:p>
      <w:pPr>
        <w:pStyle w:val="1"/>
        <w:jc w:val="both"/>
      </w:pPr>
      <w:r>
        <w:rPr>
          <w:sz w:val="20"/>
        </w:rPr>
        <w:t xml:space="preserve">работников   метрополитена   и   транспорта   общего  пользования,</w:t>
      </w:r>
    </w:p>
    <w:p>
      <w:pPr>
        <w:pStyle w:val="1"/>
        <w:jc w:val="both"/>
      </w:pPr>
      <w:r>
        <w:rPr>
          <w:sz w:val="20"/>
        </w:rPr>
        <w:t xml:space="preserve">обеспечивающих безопасность пассажирских перевозок;</w:t>
      </w:r>
    </w:p>
    <w:p>
      <w:pPr>
        <w:pStyle w:val="1"/>
        <w:jc w:val="both"/>
      </w:pPr>
      <w:r>
        <w:rPr>
          <w:sz w:val="20"/>
        </w:rPr>
        <w:t xml:space="preserve">    к)   соблюдение   требований   к  информационному  обеспечению</w:t>
      </w:r>
    </w:p>
    <w:p>
      <w:pPr>
        <w:pStyle w:val="1"/>
        <w:jc w:val="both"/>
      </w:pPr>
      <w:r>
        <w:rPr>
          <w:sz w:val="20"/>
        </w:rPr>
        <w:t xml:space="preserve">пассажиров о маршрутах перевозок и графиках (расписаниях) движения</w:t>
      </w:r>
    </w:p>
    <w:p>
      <w:pPr>
        <w:pStyle w:val="1"/>
        <w:jc w:val="both"/>
      </w:pPr>
      <w:r>
        <w:rPr>
          <w:sz w:val="20"/>
        </w:rPr>
        <w:t xml:space="preserve">транспортных средств;</w:t>
      </w:r>
    </w:p>
    <w:p>
      <w:pPr>
        <w:pStyle w:val="1"/>
        <w:jc w:val="both"/>
      </w:pPr>
      <w:r>
        <w:rPr>
          <w:sz w:val="20"/>
        </w:rPr>
        <w:t xml:space="preserve">    л)  разработку  и  реализацию  мер  по  безопасности движения,</w:t>
      </w:r>
    </w:p>
    <w:p>
      <w:pPr>
        <w:pStyle w:val="1"/>
        <w:jc w:val="both"/>
      </w:pPr>
      <w:r>
        <w:rPr>
          <w:sz w:val="20"/>
        </w:rPr>
        <w:t xml:space="preserve">включая    меры    по    своевременному   устранению   технических</w:t>
      </w:r>
    </w:p>
    <w:p>
      <w:pPr>
        <w:pStyle w:val="1"/>
        <w:jc w:val="both"/>
      </w:pPr>
      <w:r>
        <w:rPr>
          <w:sz w:val="20"/>
        </w:rPr>
        <w:t xml:space="preserve">неисправностей    и   недопущению   к   эксплуатации   неисправных</w:t>
      </w:r>
    </w:p>
    <w:p>
      <w:pPr>
        <w:pStyle w:val="1"/>
        <w:jc w:val="both"/>
      </w:pPr>
      <w:r>
        <w:rPr>
          <w:sz w:val="20"/>
        </w:rPr>
        <w:t xml:space="preserve">транспортных   средств   и   технических  средств,  обеспечивающих</w:t>
      </w:r>
    </w:p>
    <w:p>
      <w:pPr>
        <w:pStyle w:val="1"/>
        <w:jc w:val="both"/>
      </w:pPr>
      <w:r>
        <w:rPr>
          <w:sz w:val="20"/>
        </w:rPr>
        <w:t xml:space="preserve">перевозку пассажиров;</w:t>
      </w:r>
    </w:p>
    <w:p>
      <w:pPr>
        <w:pStyle w:val="1"/>
        <w:jc w:val="both"/>
      </w:pPr>
      <w:r>
        <w:rPr>
          <w:sz w:val="20"/>
        </w:rPr>
        <w:t xml:space="preserve">    м)   исполнение   обязанности   по   страхованию   гражданской</w:t>
      </w:r>
    </w:p>
    <w:p>
      <w:pPr>
        <w:pStyle w:val="1"/>
        <w:jc w:val="both"/>
      </w:pPr>
      <w:r>
        <w:rPr>
          <w:sz w:val="20"/>
        </w:rPr>
        <w:t xml:space="preserve">ответственности  владельцев  транспортных  средств,  установленной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н) исполнение     обязанности    по  страхованию   гражданской</w:t>
      </w:r>
    </w:p>
    <w:p>
      <w:pPr>
        <w:pStyle w:val="1"/>
        <w:jc w:val="both"/>
      </w:pPr>
      <w:r>
        <w:rPr>
          <w:sz w:val="20"/>
        </w:rPr>
        <w:t xml:space="preserve">ответственности  перевозчика за причинение  вреда жизни, здоровью,</w:t>
      </w:r>
    </w:p>
    <w:p>
      <w:pPr>
        <w:pStyle w:val="1"/>
        <w:jc w:val="both"/>
      </w:pPr>
      <w:r>
        <w:rPr>
          <w:sz w:val="20"/>
        </w:rPr>
        <w:t xml:space="preserve">имуществу пассажиров;</w:t>
      </w:r>
    </w:p>
    <w:p>
      <w:pPr>
        <w:pStyle w:val="1"/>
        <w:jc w:val="both"/>
      </w:pPr>
      <w:r>
        <w:rPr>
          <w:sz w:val="20"/>
        </w:rPr>
        <w:t xml:space="preserve">    о)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Соглашения;</w:t>
      </w:r>
    </w:p>
    <w:p>
      <w:pPr>
        <w:pStyle w:val="1"/>
        <w:jc w:val="both"/>
      </w:pPr>
      <w:r>
        <w:rPr>
          <w:sz w:val="20"/>
        </w:rPr>
        <w:t xml:space="preserve">    п) соблюдение требований к передаче имущественных и иных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р)   соблюдение   требований  к  транспортно-эксплуатационному</w:t>
      </w:r>
    </w:p>
    <w:p>
      <w:pPr>
        <w:pStyle w:val="1"/>
        <w:jc w:val="both"/>
      </w:pPr>
      <w:r>
        <w:rPr>
          <w:sz w:val="20"/>
        </w:rPr>
        <w:t xml:space="preserve">состоянию объекта Соглашения и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с) соблюдение иных требований.</w:t>
      </w:r>
    </w:p>
    <w:p>
      <w:pPr>
        <w:pStyle w:val="1"/>
        <w:jc w:val="both"/>
      </w:pPr>
      <w:r>
        <w:rPr>
          <w:sz w:val="20"/>
        </w:rPr>
        <w:t xml:space="preserve">    57.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до   окончания   срока,   указанного   в  </w:t>
      </w:r>
      <w:hyperlink w:history="0" w:anchor="P849" w:tooltip="    70.  Срок осуществления Концессионером деятельности, указанной">
        <w:r>
          <w:rPr>
            <w:sz w:val="20"/>
            <w:color w:val="0000ff"/>
          </w:rPr>
          <w:t xml:space="preserve">пункте 70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58.  Помимо  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59.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60.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Порядок   и   условия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61.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товаров, работ</w:t>
      </w:r>
    </w:p>
    <w:p>
      <w:pPr>
        <w:pStyle w:val="1"/>
        <w:jc w:val="both"/>
      </w:pPr>
      <w:r>
        <w:rPr>
          <w:sz w:val="20"/>
        </w:rPr>
        <w:t xml:space="preserve">                                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804" w:name="P804"/>
    <w:bookmarkEnd w:id="804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806" w:name="P806"/>
    <w:bookmarkEnd w:id="806"/>
    <w:p>
      <w:pPr>
        <w:pStyle w:val="1"/>
        <w:jc w:val="both"/>
      </w:pPr>
      <w:r>
        <w:rPr>
          <w:sz w:val="20"/>
        </w:rPr>
        <w:t xml:space="preserve">    62.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bookmarkStart w:id="811" w:name="P811"/>
    <w:bookmarkEnd w:id="811"/>
    <w:p>
      <w:pPr>
        <w:pStyle w:val="1"/>
        <w:jc w:val="both"/>
      </w:pPr>
      <w:r>
        <w:rPr>
          <w:sz w:val="20"/>
        </w:rPr>
        <w:t xml:space="preserve">    63.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____________ 20__ г.</w:t>
      </w:r>
    </w:p>
    <w:bookmarkStart w:id="815" w:name="P815"/>
    <w:bookmarkEnd w:id="815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указать нужное) (наименование и местоположение объектов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 - "__" ______ 20__ г.</w:t>
      </w:r>
    </w:p>
    <w:p>
      <w:pPr>
        <w:pStyle w:val="1"/>
        <w:jc w:val="both"/>
      </w:pPr>
      <w:r>
        <w:rPr>
          <w:sz w:val="20"/>
        </w:rPr>
        <w:t xml:space="preserve">   входящих в состав объекта Соглашения)</w:t>
      </w:r>
    </w:p>
    <w:bookmarkStart w:id="823" w:name="P823"/>
    <w:bookmarkEnd w:id="823"/>
    <w:p>
      <w:pPr>
        <w:pStyle w:val="1"/>
        <w:jc w:val="both"/>
      </w:pPr>
      <w:r>
        <w:rPr>
          <w:sz w:val="20"/>
        </w:rPr>
        <w:t xml:space="preserve">    65.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834" w:name="P834"/>
    <w:bookmarkEnd w:id="834"/>
    <w:p>
      <w:pPr>
        <w:pStyle w:val="1"/>
        <w:jc w:val="both"/>
      </w:pPr>
      <w:r>
        <w:rPr>
          <w:sz w:val="20"/>
        </w:rPr>
        <w:t xml:space="preserve">    66.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836" w:name="P836"/>
    <w:bookmarkEnd w:id="836"/>
    <w:p>
      <w:pPr>
        <w:pStyle w:val="1"/>
        <w:jc w:val="both"/>
      </w:pPr>
      <w:r>
        <w:rPr>
          <w:sz w:val="20"/>
        </w:rPr>
        <w:t xml:space="preserve">    67. Срок использования (эксплуатации) Концессионером  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904" w:tooltip="    76.   В   целях   исполнения  Концессионером  обязательств  по">
        <w:r>
          <w:rPr>
            <w:sz w:val="20"/>
            <w:color w:val="0000ff"/>
          </w:rPr>
          <w:t xml:space="preserve">пункте  76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(день, месяц, год либо иной срок - указать нужное)</w:t>
      </w:r>
    </w:p>
    <w:bookmarkStart w:id="843" w:name="P843"/>
    <w:bookmarkEnd w:id="843"/>
    <w:p>
      <w:pPr>
        <w:pStyle w:val="1"/>
        <w:jc w:val="both"/>
      </w:pPr>
      <w:r>
        <w:rPr>
          <w:sz w:val="20"/>
        </w:rPr>
        <w:t xml:space="preserve">    68.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(день, месяц, год либо иной срок - указать нужное)</w:t>
      </w:r>
    </w:p>
    <w:bookmarkStart w:id="846" w:name="P846"/>
    <w:bookmarkEnd w:id="846"/>
    <w:p>
      <w:pPr>
        <w:pStyle w:val="1"/>
        <w:jc w:val="both"/>
      </w:pPr>
      <w:r>
        <w:rPr>
          <w:sz w:val="20"/>
        </w:rPr>
        <w:t xml:space="preserve">    69. Срок передачи Концессионером Концеденту иного 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49" w:name="P849"/>
    <w:bookmarkEnd w:id="849"/>
    <w:p>
      <w:pPr>
        <w:pStyle w:val="1"/>
        <w:jc w:val="both"/>
      </w:pPr>
      <w:r>
        <w:rPr>
          <w:sz w:val="20"/>
        </w:rPr>
        <w:t xml:space="preserve">    70.  Срок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71.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(твердая сумма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соответствующий бюджет; установленная доля продукции, доходов,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полученных Концессионером в результате осуществления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по настоящему Соглашению; передача Концеденту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имущества, находящегося в собственности Концессионера,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одну из форм либо сочетание различных форм)</w:t>
      </w:r>
    </w:p>
    <w:p>
      <w:pPr>
        <w:pStyle w:val="1"/>
        <w:jc w:val="both"/>
      </w:pPr>
      <w:r>
        <w:rPr>
          <w:sz w:val="20"/>
        </w:rPr>
        <w:t xml:space="preserve">    72. Концессионер 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73.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 в срок ___________________.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87" w:name="P887"/>
    <w:bookmarkEnd w:id="887"/>
    <w:p>
      <w:pPr>
        <w:pStyle w:val="1"/>
        <w:jc w:val="both"/>
      </w:pPr>
      <w:r>
        <w:rPr>
          <w:sz w:val="20"/>
        </w:rPr>
        <w:t xml:space="preserve">    74.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75.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bookmarkStart w:id="904" w:name="P904"/>
    <w:bookmarkEnd w:id="904"/>
    <w:p>
      <w:pPr>
        <w:pStyle w:val="1"/>
        <w:jc w:val="both"/>
      </w:pPr>
      <w:r>
        <w:rPr>
          <w:sz w:val="20"/>
        </w:rPr>
        <w:t xml:space="preserve">    76.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87" w:tooltip="    74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806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77.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87" w:tooltip="    74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XI.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78.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Концедент уведомляет Концессионера   об  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 его   имени права и обязанности</w:t>
      </w:r>
    </w:p>
    <w:p>
      <w:pPr>
        <w:pStyle w:val="1"/>
        <w:jc w:val="both"/>
      </w:pPr>
      <w:r>
        <w:rPr>
          <w:sz w:val="20"/>
        </w:rPr>
        <w:t xml:space="preserve">по  настоящему Соглашению, в разумный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79.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804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81.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указанной информации установлен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82.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83.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84.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 в  течение  _____________  календарных  дней с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85. Стороны обязаны в течение _________ календарных дней после</w:t>
      </w:r>
    </w:p>
    <w:p>
      <w:pPr>
        <w:pStyle w:val="1"/>
        <w:jc w:val="both"/>
      </w:pPr>
      <w:r>
        <w:rPr>
          <w:sz w:val="20"/>
        </w:rPr>
        <w:t xml:space="preserve">наступления сроков исполнения обязательств, установленных пунктами</w:t>
      </w:r>
    </w:p>
    <w:p>
      <w:pPr>
        <w:pStyle w:val="1"/>
        <w:jc w:val="both"/>
      </w:pPr>
      <w:r>
        <w:rPr>
          <w:sz w:val="20"/>
        </w:rPr>
        <w:t xml:space="preserve">_________  настоящего Соглашения, подписать документ об исполнении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86.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87.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75" w:name="P975"/>
    <w:bookmarkEnd w:id="975"/>
    <w:p>
      <w:pPr>
        <w:pStyle w:val="1"/>
        <w:jc w:val="both"/>
      </w:pPr>
      <w:r>
        <w:rPr>
          <w:sz w:val="20"/>
        </w:rPr>
        <w:t xml:space="preserve">    88.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(создании, создании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  нарушение     требований,   установленных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требований   технических   регламентов,</w:t>
      </w:r>
    </w:p>
    <w:p>
      <w:pPr>
        <w:pStyle w:val="1"/>
        <w:jc w:val="both"/>
      </w:pPr>
      <w:r>
        <w:rPr>
          <w:sz w:val="20"/>
        </w:rPr>
        <w:t xml:space="preserve">проектной  документации,  иных  обязательных требований к качеству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bookmarkStart w:id="983" w:name="P983"/>
    <w:bookmarkEnd w:id="983"/>
    <w:p>
      <w:pPr>
        <w:pStyle w:val="1"/>
        <w:jc w:val="both"/>
      </w:pPr>
      <w:r>
        <w:rPr>
          <w:sz w:val="20"/>
        </w:rPr>
        <w:t xml:space="preserve">    89.  В  случае  нарушения  требований,  указанных  в </w:t>
      </w:r>
      <w:hyperlink w:history="0" w:anchor="P975" w:tooltip="    88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88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в     письменной     форме</w:t>
      </w:r>
    </w:p>
    <w:p>
      <w:pPr>
        <w:pStyle w:val="1"/>
        <w:jc w:val="both"/>
      </w:pPr>
      <w:r>
        <w:rPr>
          <w:sz w:val="20"/>
        </w:rPr>
        <w:t xml:space="preserve">требование   безвозмездно   устранить   обнаруженное  нарушение  с</w:t>
      </w:r>
    </w:p>
    <w:p>
      <w:pPr>
        <w:pStyle w:val="1"/>
        <w:jc w:val="both"/>
      </w:pPr>
      <w:r>
        <w:rPr>
          <w:sz w:val="20"/>
        </w:rPr>
        <w:t xml:space="preserve">указанием   пункта   настоящего   Соглашения  и  (или)  документа,</w:t>
      </w:r>
    </w:p>
    <w:p>
      <w:pPr>
        <w:pStyle w:val="1"/>
        <w:jc w:val="both"/>
      </w:pPr>
      <w:r>
        <w:rPr>
          <w:sz w:val="20"/>
        </w:rPr>
        <w:t xml:space="preserve">требования   которых   нарушены.  При  этом  срок  для  устранения</w:t>
      </w:r>
    </w:p>
    <w:p>
      <w:pPr>
        <w:pStyle w:val="1"/>
        <w:jc w:val="both"/>
      </w:pPr>
      <w:r>
        <w:rPr>
          <w:sz w:val="20"/>
        </w:rPr>
        <w:t xml:space="preserve">нарушения составляет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(количество календарных дней, иной</w:t>
      </w:r>
    </w:p>
    <w:p>
      <w:pPr>
        <w:pStyle w:val="1"/>
        <w:jc w:val="both"/>
      </w:pPr>
      <w:r>
        <w:rPr>
          <w:sz w:val="20"/>
        </w:rPr>
        <w:t xml:space="preserve">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90.  Концедент  вправе потребовать от Концессионера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975" w:tooltip="    88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88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983" w:tooltip="    89.  В  случае  нарушения  требований,  указанных  в пункте 88">
        <w:r>
          <w:rPr>
            <w:sz w:val="20"/>
            <w:color w:val="0000ff"/>
          </w:rPr>
          <w:t xml:space="preserve">пунктом 89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91.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в  течение  5 лет со дня   передачи  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92.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93.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(штрафа, пеней, в ином</w:t>
      </w:r>
    </w:p>
    <w:p>
      <w:pPr>
        <w:pStyle w:val="1"/>
        <w:jc w:val="both"/>
      </w:pPr>
      <w:r>
        <w:rPr>
          <w:sz w:val="20"/>
        </w:rPr>
        <w:t xml:space="preserve">                              виде -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 исполнения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том  числе  в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  в   </w:t>
      </w:r>
      <w:hyperlink w:history="0" w:anchor="P804" w:tooltip="               VIII. Сроки по настоящему Соглашению">
        <w:r>
          <w:rPr>
            <w:sz w:val="20"/>
            <w:color w:val="0000ff"/>
          </w:rPr>
          <w:t xml:space="preserve">разделе  VIII</w:t>
        </w:r>
      </w:hyperlink>
      <w:r>
        <w:rPr>
          <w:sz w:val="20"/>
        </w:rPr>
        <w:t xml:space="preserve">  настоящего  Соглашения,  в  размере</w:t>
      </w:r>
    </w:p>
    <w:p>
      <w:pPr>
        <w:pStyle w:val="1"/>
        <w:jc w:val="both"/>
      </w:pPr>
      <w:r>
        <w:rPr>
          <w:sz w:val="20"/>
        </w:rPr>
        <w:t xml:space="preserve">__________________.</w:t>
      </w:r>
    </w:p>
    <w:p>
      <w:pPr>
        <w:pStyle w:val="1"/>
        <w:jc w:val="both"/>
      </w:pPr>
      <w:r>
        <w:rPr>
          <w:sz w:val="20"/>
        </w:rPr>
        <w:t xml:space="preserve">    94.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_______________________.</w:t>
      </w:r>
    </w:p>
    <w:p>
      <w:pPr>
        <w:pStyle w:val="1"/>
        <w:jc w:val="both"/>
      </w:pPr>
      <w:r>
        <w:rPr>
          <w:sz w:val="20"/>
        </w:rPr>
        <w:t xml:space="preserve">    95. Концессионер 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в том числе по страхованию риска утраты (гибели)   или</w:t>
      </w:r>
    </w:p>
    <w:p>
      <w:pPr>
        <w:pStyle w:val="1"/>
        <w:jc w:val="both"/>
      </w:pPr>
      <w:r>
        <w:rPr>
          <w:sz w:val="20"/>
        </w:rPr>
        <w:t xml:space="preserve">повреждения    объекта    Соглашения,    в    следующих    формах: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(указываются в соответствии с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(указывается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96.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  <w:t xml:space="preserve">    97. Концессионер обязан осуществлять за свой счет обязательное</w:t>
      </w:r>
    </w:p>
    <w:p>
      <w:pPr>
        <w:pStyle w:val="1"/>
        <w:jc w:val="both"/>
      </w:pPr>
      <w:r>
        <w:rPr>
          <w:sz w:val="20"/>
        </w:rPr>
        <w:t xml:space="preserve">страхование  риска  гражданской ответственности по обязательствам,</w:t>
      </w:r>
    </w:p>
    <w:p>
      <w:pPr>
        <w:pStyle w:val="1"/>
        <w:jc w:val="both"/>
      </w:pPr>
      <w:r>
        <w:rPr>
          <w:sz w:val="20"/>
        </w:rPr>
        <w:t xml:space="preserve">возникающим    вследствие    причинения   вреда   жизни,  здоровью</w:t>
      </w:r>
    </w:p>
    <w:p>
      <w:pPr>
        <w:pStyle w:val="1"/>
        <w:jc w:val="both"/>
      </w:pPr>
      <w:r>
        <w:rPr>
          <w:sz w:val="20"/>
        </w:rPr>
        <w:t xml:space="preserve">физических   лиц,   имуществу   физических  и  юридических  лиц  в</w:t>
      </w:r>
    </w:p>
    <w:p>
      <w:pPr>
        <w:pStyle w:val="1"/>
        <w:jc w:val="both"/>
      </w:pPr>
      <w:r>
        <w:rPr>
          <w:sz w:val="20"/>
        </w:rPr>
        <w:t xml:space="preserve">результате аварии, произошедшей на объекте Соглашения, в порядке и</w:t>
      </w:r>
    </w:p>
    <w:p>
      <w:pPr>
        <w:pStyle w:val="1"/>
        <w:jc w:val="both"/>
      </w:pPr>
      <w:r>
        <w:rPr>
          <w:sz w:val="20"/>
        </w:rPr>
        <w:t xml:space="preserve">размерах, установленных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98. 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99. 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  не позднее __________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100.   Стороны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до устранения этих последствий предпринять в течение _______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101.  Настоящее  Соглашение  может  быть 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102.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103.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  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не предоставляет потребителям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  ценам 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104.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105.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    Эта другая Сторона в течение 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указанного  предложения  рассматривает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о  согласии  или  об  отказе  внести 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106.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решением  суда  по 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107.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108.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109.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110.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 сроков 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 настоящего     Соглашения,     более    чем</w:t>
      </w:r>
    </w:p>
    <w:p>
      <w:pPr>
        <w:pStyle w:val="1"/>
        <w:jc w:val="both"/>
      </w:pPr>
      <w:r>
        <w:rPr>
          <w:sz w:val="20"/>
        </w:rPr>
        <w:t xml:space="preserve">на 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695" w:tooltip="      VII. Порядок осуществления Концессионером деятельности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(наименование товаров,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том числе несоответствие их качества требованиям, 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 в   пунктах   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111.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   обязательств,   установленных   пунктами  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112.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113.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 течение  _______________  календарных дней с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114.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115.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официального сайта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116.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117.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 имеющих  равную  юридическую силу, из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118.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и 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Концедент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    ____________________________      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      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От Концедента                     От Концессионера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22.12.2006 N 791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21" TargetMode = "External"/><Relationship Id="rId9" Type="http://schemas.openxmlformats.org/officeDocument/2006/relationships/hyperlink" Target="https://login.consultant.ru/link/?req=doc&amp;base=LAW&amp;n=498581&amp;dst=100022" TargetMode = "External"/><Relationship Id="rId10" Type="http://schemas.openxmlformats.org/officeDocument/2006/relationships/hyperlink" Target="https://login.consultant.ru/link/?req=doc&amp;base=LAW&amp;n=174326&amp;dst=100064" TargetMode = "External"/><Relationship Id="rId11" Type="http://schemas.openxmlformats.org/officeDocument/2006/relationships/hyperlink" Target="https://login.consultant.ru/link/?req=doc&amp;base=LAW&amp;n=512724&amp;dst=100103" TargetMode = "External"/><Relationship Id="rId12" Type="http://schemas.openxmlformats.org/officeDocument/2006/relationships/hyperlink" Target="https://login.consultant.ru/link/?req=doc&amp;base=LAW&amp;n=174326&amp;dst=100066" TargetMode = "External"/><Relationship Id="rId13" Type="http://schemas.openxmlformats.org/officeDocument/2006/relationships/hyperlink" Target="https://login.consultant.ru/link/?req=doc&amp;base=LAW&amp;n=174326&amp;dst=100067" TargetMode = "External"/><Relationship Id="rId14" Type="http://schemas.openxmlformats.org/officeDocument/2006/relationships/hyperlink" Target="https://login.consultant.ru/link/?req=doc&amp;base=LAW&amp;n=106995&amp;dst=100021" TargetMode = "External"/><Relationship Id="rId15" Type="http://schemas.openxmlformats.org/officeDocument/2006/relationships/hyperlink" Target="https://login.consultant.ru/link/?req=doc&amp;base=LAW&amp;n=498581&amp;dst=100022" TargetMode = "External"/><Relationship Id="rId16" Type="http://schemas.openxmlformats.org/officeDocument/2006/relationships/hyperlink" Target="https://login.consultant.ru/link/?req=doc&amp;base=LAW&amp;n=174326&amp;dst=100068" TargetMode = "External"/><Relationship Id="rId17" Type="http://schemas.openxmlformats.org/officeDocument/2006/relationships/hyperlink" Target="https://login.consultant.ru/link/?req=doc&amp;base=LAW&amp;n=512852" TargetMode = "External"/><Relationship Id="rId18" Type="http://schemas.openxmlformats.org/officeDocument/2006/relationships/hyperlink" Target="https://login.consultant.ru/link/?req=doc&amp;base=LAW&amp;n=512852" TargetMode = "External"/><Relationship Id="rId19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22.12.2006 N 791
(ред. от 20.01.2015)
"Об утверждении примерного концессионного соглашения в отношении метрополитена и другого транспорта общего пользования"</dc:title>
  <dcterms:created xsi:type="dcterms:W3CDTF">2026-04-13T11:09:34Z</dcterms:created>
</cp:coreProperties>
</file>